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738CD" w:rsidRDefault="00B544C6">
      <w:pPr>
        <w:spacing w:before="240" w:after="240"/>
        <w:jc w:val="center"/>
        <w:rPr>
          <w:sz w:val="21"/>
          <w:szCs w:val="21"/>
        </w:rPr>
      </w:pPr>
      <w:r>
        <w:rPr>
          <w:b/>
          <w:u w:val="single"/>
        </w:rPr>
        <w:t xml:space="preserve">Cosponsor the </w:t>
      </w:r>
      <w:r>
        <w:rPr>
          <w:b/>
          <w:i/>
          <w:u w:val="single"/>
        </w:rPr>
        <w:t>IGNITE HBCU Excellence Act</w:t>
      </w:r>
    </w:p>
    <w:p w14:paraId="00000002" w14:textId="77777777" w:rsidR="005738CD" w:rsidRDefault="00B544C6">
      <w:pPr>
        <w:spacing w:before="240" w:after="240"/>
      </w:pPr>
      <w:r>
        <w:rPr>
          <w:b/>
        </w:rPr>
        <w:t xml:space="preserve">House Leads: </w:t>
      </w:r>
      <w:r>
        <w:t>Reps.</w:t>
      </w:r>
      <w:r>
        <w:rPr>
          <w:b/>
        </w:rPr>
        <w:t xml:space="preserve"> </w:t>
      </w:r>
      <w:r>
        <w:t>Alma S. Adams, Ph.D., French Hill</w:t>
      </w:r>
    </w:p>
    <w:p w14:paraId="00000003" w14:textId="77777777" w:rsidR="005738CD" w:rsidRDefault="00B544C6">
      <w:pPr>
        <w:spacing w:before="240" w:after="240"/>
      </w:pPr>
      <w:r>
        <w:rPr>
          <w:b/>
        </w:rPr>
        <w:t>Senate Leads:</w:t>
      </w:r>
      <w:r>
        <w:t xml:space="preserve"> Senators Chris Coons and Tim Scott</w:t>
      </w:r>
    </w:p>
    <w:p w14:paraId="00000004" w14:textId="77777777" w:rsidR="005738CD" w:rsidRDefault="00B544C6">
      <w:pPr>
        <w:spacing w:before="240" w:after="240"/>
        <w:rPr>
          <w:sz w:val="21"/>
          <w:szCs w:val="21"/>
        </w:rPr>
      </w:pPr>
      <w:r>
        <w:rPr>
          <w:b/>
        </w:rPr>
        <w:t xml:space="preserve">Endorsing Organizations: </w:t>
      </w:r>
      <w:r>
        <w:t>United Negro College Fund (UNCF), Thurgood Marshall College Fund (TMCF), National Association for Equal Opportunity in Higher Education (NAFEO)</w:t>
      </w:r>
    </w:p>
    <w:p w14:paraId="00000005" w14:textId="77777777" w:rsidR="005738CD" w:rsidRDefault="00B544C6">
      <w:pPr>
        <w:spacing w:before="240" w:after="240"/>
      </w:pPr>
      <w:r>
        <w:t xml:space="preserve">Dear Colleague: </w:t>
      </w:r>
    </w:p>
    <w:p w14:paraId="00000006" w14:textId="77777777" w:rsidR="005738CD" w:rsidRDefault="00B544C6">
      <w:pPr>
        <w:spacing w:before="240" w:after="240"/>
      </w:pPr>
      <w:r>
        <w:t>Congressional Bipartisan HBCU Caucus Co-Chairs Reps. Alma S. Adams, Ph.D. and French Hill invit</w:t>
      </w:r>
      <w:r>
        <w:t xml:space="preserve">e you to cosponsor the </w:t>
      </w:r>
      <w:r>
        <w:rPr>
          <w:i/>
        </w:rPr>
        <w:t>IGNITE HBCU Excellence Act</w:t>
      </w:r>
      <w:r>
        <w:t xml:space="preserve">. </w:t>
      </w:r>
    </w:p>
    <w:p w14:paraId="00000007" w14:textId="77777777" w:rsidR="005738CD" w:rsidRDefault="00B544C6">
      <w:pPr>
        <w:spacing w:before="240" w:after="240"/>
      </w:pPr>
      <w:r>
        <w:t>HBCUs have always been agents of equity, access, and excellence in education, especially for students of color. However, the incredible success of these institutions has been achieved despite over a centu</w:t>
      </w:r>
      <w:r>
        <w:t xml:space="preserve">ry of public and private underfunding. Too often, HBCUs are forced to navigate the effects of that underfunding while also lacking access to alternate sources of capital available to other institutions. </w:t>
      </w:r>
    </w:p>
    <w:p w14:paraId="00000008" w14:textId="77777777" w:rsidR="005738CD" w:rsidRDefault="00B544C6">
      <w:pPr>
        <w:spacing w:before="240" w:after="240"/>
      </w:pPr>
      <w:r>
        <w:t xml:space="preserve">A </w:t>
      </w:r>
      <w:hyperlink r:id="rId4">
        <w:r>
          <w:rPr>
            <w:color w:val="00006A"/>
            <w:u w:val="single"/>
          </w:rPr>
          <w:t>June 2018 Government Accountability Office (GAO) Report</w:t>
        </w:r>
      </w:hyperlink>
      <w:r>
        <w:t xml:space="preserve"> identified “extensive and diverse” capital project needs at HBCUs. The report also noted that “HBCUs continue to face challenges in securing financing to undertake needed capital projects” </w:t>
      </w:r>
      <w:r>
        <w:t>and that “these colleges may be unable to make the campus improvements necessary to attract and retain students, potentially jeopardizing their long-term sustainability.”</w:t>
      </w:r>
    </w:p>
    <w:p w14:paraId="00000009" w14:textId="77777777" w:rsidR="005738CD" w:rsidRDefault="00B544C6">
      <w:pPr>
        <w:spacing w:before="240" w:after="240"/>
      </w:pPr>
      <w:r>
        <w:t>To address these critical needs, we will be introducing the bipartisan</w:t>
      </w:r>
      <w:r>
        <w:rPr>
          <w:b/>
        </w:rPr>
        <w:t xml:space="preserve"> Institutional </w:t>
      </w:r>
      <w:r>
        <w:rPr>
          <w:b/>
        </w:rPr>
        <w:t xml:space="preserve">Grants for New Infrastructure, Technology, and Education for HBCU Excellence Act </w:t>
      </w:r>
      <w:r>
        <w:rPr>
          <w:b/>
          <w:i/>
        </w:rPr>
        <w:t>(IGNITE HBCU Excellence Act)</w:t>
      </w:r>
      <w:r>
        <w:t>. This bill recognizes the contributions of HBCUs in the most important way possible: providing them the support and investment needed to deepen th</w:t>
      </w:r>
      <w:r>
        <w:t xml:space="preserve">eir transformational work. </w:t>
      </w:r>
    </w:p>
    <w:p w14:paraId="0000000A" w14:textId="77777777" w:rsidR="005738CD" w:rsidRDefault="00B544C6">
      <w:pPr>
        <w:spacing w:before="240" w:after="240"/>
      </w:pPr>
      <w:r>
        <w:t xml:space="preserve">Specifically, it provides support for HBCUs to: </w:t>
      </w:r>
    </w:p>
    <w:p w14:paraId="0000000B" w14:textId="77777777" w:rsidR="005738CD" w:rsidRDefault="00B544C6">
      <w:pPr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Utilize public and private investments to renovate, repair, modernize, or construct new campus facilities, including instructional, research, and residential spaces;</w:t>
      </w:r>
    </w:p>
    <w:p w14:paraId="0000000C" w14:textId="77777777" w:rsidR="005738CD" w:rsidRDefault="00B544C6">
      <w:pPr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reserve buildings with historic significance; </w:t>
      </w:r>
    </w:p>
    <w:p w14:paraId="0000000D" w14:textId="77777777" w:rsidR="005738CD" w:rsidRDefault="00B544C6">
      <w:pPr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 xml:space="preserve">Ensure the resilience, safety, and sustainability of campus facilities; </w:t>
      </w:r>
    </w:p>
    <w:p w14:paraId="0000000E" w14:textId="77777777" w:rsidR="005738CD" w:rsidRDefault="00B544C6">
      <w:pPr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Provide access to campus-wide, reliable high-speed broadband to support digital learning and long-term technological capacit</w:t>
      </w:r>
      <w:r>
        <w:rPr>
          <w:rFonts w:ascii="Calibri" w:eastAsia="Calibri" w:hAnsi="Calibri" w:cs="Calibri"/>
        </w:rPr>
        <w:t>y;</w:t>
      </w:r>
    </w:p>
    <w:p w14:paraId="0000000F" w14:textId="77777777" w:rsidR="005738CD" w:rsidRDefault="00B544C6">
      <w:pPr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Improving campus facilities to support community-based partnerships that provide students and community members with academic, health, and social services; and</w:t>
      </w:r>
    </w:p>
    <w:p w14:paraId="00000010" w14:textId="77777777" w:rsidR="005738CD" w:rsidRDefault="00B544C6">
      <w:pPr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Calibri" w:eastAsia="Calibri" w:hAnsi="Calibri" w:cs="Calibri"/>
        </w:rPr>
        <w:t>Procure equipment and technology to facilitate high-quality research and instruct</w:t>
      </w:r>
      <w:r>
        <w:rPr>
          <w:rFonts w:ascii="Calibri" w:eastAsia="Calibri" w:hAnsi="Calibri" w:cs="Calibri"/>
        </w:rPr>
        <w:t xml:space="preserve">ion.  </w:t>
      </w:r>
    </w:p>
    <w:p w14:paraId="00000011" w14:textId="77777777" w:rsidR="005738CD" w:rsidRDefault="00B544C6">
      <w:pPr>
        <w:spacing w:before="240" w:after="240"/>
      </w:pPr>
      <w:r>
        <w:lastRenderedPageBreak/>
        <w:t xml:space="preserve">To cosponsor the </w:t>
      </w:r>
      <w:r>
        <w:rPr>
          <w:i/>
        </w:rPr>
        <w:t>IGNITE HBCU Excellence Act</w:t>
      </w:r>
      <w:r>
        <w:t xml:space="preserve">, please </w:t>
      </w:r>
      <w:hyperlink r:id="rId5">
        <w:r>
          <w:rPr>
            <w:color w:val="044A91"/>
            <w:u w:val="single"/>
          </w:rPr>
          <w:t>complete this form</w:t>
        </w:r>
      </w:hyperlink>
      <w:r>
        <w:t xml:space="preserve">. If you have any questions, please contact Gordon </w:t>
      </w:r>
      <w:proofErr w:type="spellStart"/>
      <w:r>
        <w:t>Holzberg</w:t>
      </w:r>
      <w:proofErr w:type="spellEnd"/>
      <w:r>
        <w:t xml:space="preserve"> (</w:t>
      </w:r>
      <w:r>
        <w:rPr>
          <w:color w:val="044A91"/>
          <w:u w:val="single"/>
        </w:rPr>
        <w:t>Gordon.Holzberg@mail.house.gov</w:t>
      </w:r>
      <w:r>
        <w:t xml:space="preserve">) in Rep. Adams’ office or Amelia </w:t>
      </w:r>
      <w:proofErr w:type="spellStart"/>
      <w:r>
        <w:t>Allert</w:t>
      </w:r>
      <w:proofErr w:type="spellEnd"/>
      <w:r>
        <w:t xml:space="preserve"> (</w:t>
      </w:r>
      <w:r>
        <w:rPr>
          <w:color w:val="044A91"/>
          <w:u w:val="single"/>
        </w:rPr>
        <w:t>Amelia.Allert@mail.house.gov</w:t>
      </w:r>
      <w:r>
        <w:t xml:space="preserve">) in Rep. Hill’s office. </w:t>
      </w:r>
    </w:p>
    <w:p w14:paraId="00000012" w14:textId="77777777" w:rsidR="005738CD" w:rsidRDefault="00B544C6">
      <w:pPr>
        <w:spacing w:before="240" w:after="240"/>
      </w:pPr>
      <w:r>
        <w:t xml:space="preserve">Sincerely, </w:t>
      </w:r>
    </w:p>
    <w:p w14:paraId="00000013" w14:textId="77777777" w:rsidR="005738CD" w:rsidRDefault="00B544C6">
      <w:pPr>
        <w:spacing w:before="240" w:after="16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14" w14:textId="77777777" w:rsidR="005738CD" w:rsidRDefault="00B544C6">
      <w:pPr>
        <w:spacing w:before="240" w:after="160"/>
      </w:pPr>
      <w:r>
        <w:t>Alma S. Adams, Ph.D.                                                         French Hill</w:t>
      </w:r>
    </w:p>
    <w:p w14:paraId="00000015" w14:textId="77777777" w:rsidR="005738CD" w:rsidRDefault="00B544C6">
      <w:pPr>
        <w:spacing w:before="240" w:after="160"/>
        <w:rPr>
          <w:rFonts w:ascii="Calibri" w:eastAsia="Calibri" w:hAnsi="Calibri" w:cs="Calibri"/>
          <w:b/>
          <w:sz w:val="21"/>
          <w:szCs w:val="21"/>
        </w:rPr>
      </w:pPr>
      <w:r>
        <w:t>Co-Chair, Congressional Bipartisan HBCU Caucus         Co</w:t>
      </w:r>
      <w:r>
        <w:t>-Chair, Congressional Bipartisan HBCU Caucus</w:t>
      </w:r>
    </w:p>
    <w:sectPr w:rsidR="005738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CD"/>
    <w:rsid w:val="005738CD"/>
    <w:rsid w:val="00B5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C4935E1-5E77-4746-AE9F-2B67921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qY43FkVPvre2hkaU8" TargetMode="External"/><Relationship Id="rId4" Type="http://schemas.openxmlformats.org/officeDocument/2006/relationships/hyperlink" Target="https://www.gao.gov/assets/gao-18-45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2021-06-15T23:01:00Z</dcterms:created>
  <dcterms:modified xsi:type="dcterms:W3CDTF">2021-06-15T23:01:00Z</dcterms:modified>
</cp:coreProperties>
</file>